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8C212" w14:textId="438D3370" w:rsidR="00C07972" w:rsidRPr="00C07972" w:rsidRDefault="00C07972" w:rsidP="0029150F">
      <w:pPr>
        <w:spacing w:before="55"/>
        <w:jc w:val="center"/>
        <w:rPr>
          <w:rFonts w:ascii="Times New Roman"/>
          <w:b/>
          <w:color w:val="3F4141"/>
          <w:sz w:val="24"/>
          <w:szCs w:val="24"/>
        </w:rPr>
      </w:pPr>
      <w:r>
        <w:rPr>
          <w:rFonts w:ascii="Times New Roman"/>
          <w:b/>
          <w:noProof/>
          <w:color w:val="3F4141"/>
          <w:sz w:val="35"/>
        </w:rPr>
        <w:drawing>
          <wp:inline distT="0" distB="0" distL="0" distR="0" wp14:anchorId="51F82A39" wp14:editId="7610122E">
            <wp:extent cx="1190625" cy="1190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at of Arms.bmp"/>
                    <pic:cNvPicPr/>
                  </pic:nvPicPr>
                  <pic:blipFill>
                    <a:blip r:embed="rId6">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r w:rsidRPr="00C07972">
        <w:rPr>
          <w:rFonts w:ascii="Times New Roman"/>
          <w:b/>
          <w:color w:val="3F4141"/>
          <w:sz w:val="32"/>
          <w:szCs w:val="32"/>
        </w:rPr>
        <w:t xml:space="preserve"> </w:t>
      </w:r>
    </w:p>
    <w:p w14:paraId="4A4793B0" w14:textId="04CA0AFD" w:rsidR="00F81978" w:rsidRDefault="00C40057" w:rsidP="00C07972">
      <w:pPr>
        <w:jc w:val="center"/>
        <w:rPr>
          <w:rFonts w:ascii="Times New Roman" w:hAnsi="Times New Roman"/>
          <w:b/>
          <w:caps/>
          <w:color w:val="3F4141"/>
          <w:sz w:val="35"/>
        </w:rPr>
      </w:pPr>
      <w:r>
        <w:rPr>
          <w:rFonts w:ascii="Times New Roman" w:hAnsi="Times New Roman"/>
          <w:b/>
          <w:caps/>
          <w:color w:val="3F4141"/>
          <w:sz w:val="35"/>
        </w:rPr>
        <w:t>Cremation and the Catholic Church</w:t>
      </w:r>
    </w:p>
    <w:p w14:paraId="465F1B4D" w14:textId="77777777" w:rsidR="00983801" w:rsidRDefault="00983801" w:rsidP="00C07972">
      <w:pPr>
        <w:jc w:val="center"/>
        <w:rPr>
          <w:rFonts w:ascii="Times New Roman" w:hAnsi="Times New Roman"/>
          <w:caps/>
          <w:color w:val="3F4141"/>
          <w:sz w:val="28"/>
          <w:szCs w:val="28"/>
        </w:rPr>
      </w:pPr>
    </w:p>
    <w:p w14:paraId="5FDAABAB" w14:textId="49A74372" w:rsidR="00C40057" w:rsidRPr="00885852" w:rsidRDefault="00C40057" w:rsidP="00C07972">
      <w:pPr>
        <w:jc w:val="center"/>
        <w:rPr>
          <w:rFonts w:ascii="Times New Roman" w:hAnsi="Times New Roman"/>
          <w:i/>
          <w:color w:val="3F4141"/>
          <w:sz w:val="28"/>
          <w:szCs w:val="28"/>
        </w:rPr>
      </w:pPr>
      <w:r w:rsidRPr="00885852">
        <w:rPr>
          <w:rFonts w:ascii="Times New Roman" w:hAnsi="Times New Roman"/>
          <w:i/>
          <w:color w:val="3F4141"/>
          <w:sz w:val="28"/>
          <w:szCs w:val="28"/>
        </w:rPr>
        <w:t xml:space="preserve">Excerpts from the Instruction </w:t>
      </w:r>
      <w:r w:rsidRPr="00885852">
        <w:rPr>
          <w:rFonts w:ascii="Times New Roman" w:hAnsi="Times New Roman"/>
          <w:color w:val="3F4141"/>
          <w:sz w:val="28"/>
          <w:szCs w:val="28"/>
        </w:rPr>
        <w:t>Ad resurgendum cum Christo</w:t>
      </w:r>
      <w:r w:rsidRPr="00885852">
        <w:rPr>
          <w:rFonts w:ascii="Times New Roman" w:hAnsi="Times New Roman"/>
          <w:i/>
          <w:color w:val="3F4141"/>
          <w:sz w:val="28"/>
          <w:szCs w:val="28"/>
        </w:rPr>
        <w:t xml:space="preserve"> </w:t>
      </w:r>
      <w:r w:rsidR="00885852" w:rsidRPr="00885852">
        <w:rPr>
          <w:rFonts w:ascii="Times New Roman" w:hAnsi="Times New Roman"/>
          <w:i/>
          <w:color w:val="3F4141"/>
          <w:sz w:val="28"/>
          <w:szCs w:val="28"/>
        </w:rPr>
        <w:t>(15 August 2016)</w:t>
      </w:r>
    </w:p>
    <w:p w14:paraId="7A1BB87A" w14:textId="77777777" w:rsidR="00C40057" w:rsidRPr="00885852" w:rsidRDefault="00C40057" w:rsidP="00C07972">
      <w:pPr>
        <w:jc w:val="center"/>
        <w:rPr>
          <w:rFonts w:ascii="Times New Roman" w:hAnsi="Times New Roman"/>
          <w:i/>
          <w:color w:val="3F4141"/>
          <w:sz w:val="28"/>
          <w:szCs w:val="28"/>
        </w:rPr>
      </w:pPr>
      <w:r w:rsidRPr="00885852">
        <w:rPr>
          <w:rFonts w:ascii="Times New Roman" w:hAnsi="Times New Roman"/>
          <w:i/>
          <w:color w:val="3F4141"/>
          <w:sz w:val="28"/>
          <w:szCs w:val="28"/>
        </w:rPr>
        <w:t xml:space="preserve">of the </w:t>
      </w:r>
    </w:p>
    <w:p w14:paraId="12FADD41" w14:textId="14812CAA" w:rsidR="00C40057" w:rsidRPr="00885852" w:rsidRDefault="00C40057" w:rsidP="00C07972">
      <w:pPr>
        <w:jc w:val="center"/>
        <w:rPr>
          <w:rFonts w:ascii="Times New Roman" w:hAnsi="Times New Roman"/>
          <w:caps/>
          <w:color w:val="3F4141"/>
          <w:sz w:val="28"/>
          <w:szCs w:val="28"/>
        </w:rPr>
      </w:pPr>
      <w:r w:rsidRPr="00885852">
        <w:rPr>
          <w:rFonts w:ascii="Times New Roman" w:hAnsi="Times New Roman"/>
          <w:i/>
          <w:color w:val="3F4141"/>
          <w:sz w:val="28"/>
          <w:szCs w:val="28"/>
        </w:rPr>
        <w:t>Congregation for the Doctrine of the Faith</w:t>
      </w:r>
    </w:p>
    <w:p w14:paraId="4F5180E1" w14:textId="77777777" w:rsidR="00C07972" w:rsidRPr="00C07972" w:rsidRDefault="00C07972" w:rsidP="00C07972">
      <w:pPr>
        <w:jc w:val="center"/>
        <w:rPr>
          <w:rFonts w:ascii="Times New Roman" w:eastAsia="Times New Roman" w:hAnsi="Times New Roman" w:cs="Times New Roman"/>
          <w:smallCaps/>
          <w:sz w:val="24"/>
          <w:szCs w:val="24"/>
        </w:rPr>
      </w:pPr>
    </w:p>
    <w:p w14:paraId="4A4793B2" w14:textId="376F60E8" w:rsidR="00F81978" w:rsidRPr="00983801" w:rsidRDefault="00555DD8" w:rsidP="00C07972">
      <w:pPr>
        <w:pStyle w:val="Heading1"/>
        <w:ind w:left="0"/>
        <w:rPr>
          <w:rFonts w:cs="Times New Roman"/>
          <w:b w:val="0"/>
          <w:bCs w:val="0"/>
          <w:sz w:val="28"/>
          <w:szCs w:val="28"/>
        </w:rPr>
      </w:pPr>
      <w:r w:rsidRPr="00983801">
        <w:rPr>
          <w:rFonts w:cs="Times New Roman"/>
          <w:color w:val="3F4141"/>
          <w:sz w:val="28"/>
          <w:szCs w:val="28"/>
        </w:rPr>
        <w:t>Q:</w:t>
      </w:r>
      <w:r w:rsidRPr="00983801">
        <w:rPr>
          <w:rFonts w:cs="Times New Roman"/>
          <w:color w:val="3F4141"/>
          <w:spacing w:val="7"/>
          <w:sz w:val="28"/>
          <w:szCs w:val="28"/>
        </w:rPr>
        <w:t xml:space="preserve"> </w:t>
      </w:r>
      <w:r w:rsidR="00110088">
        <w:rPr>
          <w:rFonts w:cs="Times New Roman"/>
          <w:color w:val="3F4141"/>
          <w:spacing w:val="7"/>
          <w:sz w:val="28"/>
          <w:szCs w:val="28"/>
        </w:rPr>
        <w:t xml:space="preserve">When did </w:t>
      </w:r>
      <w:r w:rsidR="00483FAD" w:rsidRPr="00983801">
        <w:rPr>
          <w:rFonts w:cs="Times New Roman"/>
          <w:color w:val="3F4141"/>
          <w:spacing w:val="7"/>
          <w:sz w:val="28"/>
          <w:szCs w:val="28"/>
        </w:rPr>
        <w:t xml:space="preserve">the Catholic Church </w:t>
      </w:r>
      <w:r w:rsidR="00110088">
        <w:rPr>
          <w:rFonts w:cs="Times New Roman"/>
          <w:color w:val="3F4141"/>
          <w:spacing w:val="7"/>
          <w:sz w:val="28"/>
          <w:szCs w:val="28"/>
        </w:rPr>
        <w:t>begin to allow</w:t>
      </w:r>
      <w:r w:rsidR="00483FAD" w:rsidRPr="00983801">
        <w:rPr>
          <w:rFonts w:cs="Times New Roman"/>
          <w:color w:val="3F4141"/>
          <w:spacing w:val="7"/>
          <w:sz w:val="28"/>
          <w:szCs w:val="28"/>
        </w:rPr>
        <w:t xml:space="preserve"> the bodies of the fai</w:t>
      </w:r>
      <w:r w:rsidR="00C07972" w:rsidRPr="00983801">
        <w:rPr>
          <w:rFonts w:cs="Times New Roman"/>
          <w:color w:val="3F4141"/>
          <w:spacing w:val="7"/>
          <w:sz w:val="28"/>
          <w:szCs w:val="28"/>
        </w:rPr>
        <w:t>thful departed to be cremated?</w:t>
      </w:r>
    </w:p>
    <w:p w14:paraId="4A4793B3" w14:textId="77777777" w:rsidR="00F81978" w:rsidRPr="00885852" w:rsidRDefault="00F81978" w:rsidP="00C07972">
      <w:pPr>
        <w:rPr>
          <w:rFonts w:ascii="Times New Roman" w:eastAsia="Times New Roman" w:hAnsi="Times New Roman" w:cs="Times New Roman"/>
          <w:b/>
          <w:bCs/>
          <w:sz w:val="24"/>
          <w:szCs w:val="24"/>
        </w:rPr>
      </w:pPr>
    </w:p>
    <w:p w14:paraId="563DE004" w14:textId="7A7987CC" w:rsidR="00483FAD" w:rsidRPr="00885852" w:rsidRDefault="00C40057" w:rsidP="00C40057">
      <w:pPr>
        <w:ind w:left="720"/>
        <w:rPr>
          <w:rFonts w:ascii="Times New Roman" w:hAnsi="Times New Roman" w:cs="Times New Roman"/>
          <w:color w:val="3F4141"/>
          <w:spacing w:val="2"/>
          <w:sz w:val="24"/>
          <w:szCs w:val="24"/>
        </w:rPr>
      </w:pPr>
      <w:r w:rsidRPr="00885852">
        <w:rPr>
          <w:rFonts w:ascii="Times New Roman" w:hAnsi="Times New Roman" w:cs="Times New Roman"/>
          <w:color w:val="3F4141"/>
          <w:spacing w:val="2"/>
          <w:sz w:val="24"/>
          <w:szCs w:val="24"/>
        </w:rPr>
        <w:t xml:space="preserve">With the Instruction </w:t>
      </w:r>
      <w:r w:rsidR="00885852" w:rsidRPr="00885852">
        <w:rPr>
          <w:rFonts w:ascii="Times New Roman" w:hAnsi="Times New Roman" w:cs="Times New Roman"/>
          <w:i/>
          <w:color w:val="3F4141"/>
          <w:spacing w:val="2"/>
          <w:sz w:val="24"/>
          <w:szCs w:val="24"/>
        </w:rPr>
        <w:t>Piam et c</w:t>
      </w:r>
      <w:r w:rsidRPr="00885852">
        <w:rPr>
          <w:rFonts w:ascii="Times New Roman" w:hAnsi="Times New Roman" w:cs="Times New Roman"/>
          <w:i/>
          <w:color w:val="3F4141"/>
          <w:spacing w:val="2"/>
          <w:sz w:val="24"/>
          <w:szCs w:val="24"/>
        </w:rPr>
        <w:t>onstantem</w:t>
      </w:r>
      <w:r w:rsidR="00885852" w:rsidRPr="00885852">
        <w:rPr>
          <w:rFonts w:ascii="Times New Roman" w:hAnsi="Times New Roman" w:cs="Times New Roman"/>
          <w:color w:val="3F4141"/>
          <w:spacing w:val="2"/>
          <w:sz w:val="24"/>
          <w:szCs w:val="24"/>
        </w:rPr>
        <w:t xml:space="preserve"> of 5 July 1963, the then-</w:t>
      </w:r>
      <w:r w:rsidRPr="00885852">
        <w:rPr>
          <w:rFonts w:ascii="Times New Roman" w:hAnsi="Times New Roman" w:cs="Times New Roman"/>
          <w:color w:val="3F4141"/>
          <w:spacing w:val="2"/>
          <w:sz w:val="24"/>
          <w:szCs w:val="24"/>
        </w:rPr>
        <w:t>Holy Office established that “all necessary measures must be taken to preserve the practice of reverently</w:t>
      </w:r>
      <w:r w:rsidR="00885852" w:rsidRPr="00885852">
        <w:rPr>
          <w:rFonts w:ascii="Times New Roman" w:hAnsi="Times New Roman" w:cs="Times New Roman"/>
          <w:color w:val="3F4141"/>
          <w:spacing w:val="2"/>
          <w:sz w:val="24"/>
          <w:szCs w:val="24"/>
        </w:rPr>
        <w:t xml:space="preserve"> burying the faithful departed,”</w:t>
      </w:r>
      <w:r w:rsidRPr="00885852">
        <w:rPr>
          <w:rFonts w:ascii="Times New Roman" w:hAnsi="Times New Roman" w:cs="Times New Roman"/>
          <w:color w:val="3F4141"/>
          <w:spacing w:val="2"/>
          <w:sz w:val="24"/>
          <w:szCs w:val="24"/>
        </w:rPr>
        <w:t xml:space="preserve"> adding however that cremation is not “opposed </w:t>
      </w:r>
      <w:r w:rsidRPr="00885852">
        <w:rPr>
          <w:rFonts w:ascii="Times New Roman" w:hAnsi="Times New Roman" w:cs="Times New Roman"/>
          <w:i/>
          <w:color w:val="3F4141"/>
          <w:spacing w:val="2"/>
          <w:sz w:val="24"/>
          <w:szCs w:val="24"/>
        </w:rPr>
        <w:t>per se</w:t>
      </w:r>
      <w:r w:rsidRPr="00885852">
        <w:rPr>
          <w:rFonts w:ascii="Times New Roman" w:hAnsi="Times New Roman" w:cs="Times New Roman"/>
          <w:color w:val="3F4141"/>
          <w:spacing w:val="2"/>
          <w:sz w:val="24"/>
          <w:szCs w:val="24"/>
        </w:rPr>
        <w:t xml:space="preserve"> to the Christian religion” and that no longer should the sacraments and funeral rites be denied to those who have asked that they be cremated, under the condition that this choice has not been made through “a denial of Christian dogmas, the animosity of a secret society, or hatred of the Catholic religion and the Church”. Later this change in ecclesiastical discipline was incorporated into the </w:t>
      </w:r>
      <w:r w:rsidRPr="00885852">
        <w:rPr>
          <w:rFonts w:ascii="Times New Roman" w:hAnsi="Times New Roman" w:cs="Times New Roman"/>
          <w:i/>
          <w:color w:val="3F4141"/>
          <w:spacing w:val="2"/>
          <w:sz w:val="24"/>
          <w:szCs w:val="24"/>
        </w:rPr>
        <w:t>Code of Canon Law</w:t>
      </w:r>
      <w:r w:rsidRPr="00885852">
        <w:rPr>
          <w:rFonts w:ascii="Times New Roman" w:hAnsi="Times New Roman" w:cs="Times New Roman"/>
          <w:color w:val="3F4141"/>
          <w:spacing w:val="2"/>
          <w:sz w:val="24"/>
          <w:szCs w:val="24"/>
        </w:rPr>
        <w:t xml:space="preserve"> (1983) and the </w:t>
      </w:r>
      <w:r w:rsidRPr="00885852">
        <w:rPr>
          <w:rFonts w:ascii="Times New Roman" w:hAnsi="Times New Roman" w:cs="Times New Roman"/>
          <w:i/>
          <w:color w:val="3F4141"/>
          <w:spacing w:val="2"/>
          <w:sz w:val="24"/>
          <w:szCs w:val="24"/>
        </w:rPr>
        <w:t xml:space="preserve">Code of Canons of </w:t>
      </w:r>
      <w:r w:rsidR="00885852">
        <w:rPr>
          <w:rFonts w:ascii="Times New Roman" w:hAnsi="Times New Roman" w:cs="Times New Roman"/>
          <w:i/>
          <w:color w:val="3F4141"/>
          <w:spacing w:val="2"/>
          <w:sz w:val="24"/>
          <w:szCs w:val="24"/>
        </w:rPr>
        <w:t xml:space="preserve">the </w:t>
      </w:r>
      <w:r w:rsidRPr="00885852">
        <w:rPr>
          <w:rFonts w:ascii="Times New Roman" w:hAnsi="Times New Roman" w:cs="Times New Roman"/>
          <w:i/>
          <w:color w:val="3F4141"/>
          <w:spacing w:val="2"/>
          <w:sz w:val="24"/>
          <w:szCs w:val="24"/>
        </w:rPr>
        <w:t>Oriental Churches</w:t>
      </w:r>
      <w:r w:rsidRPr="00885852">
        <w:rPr>
          <w:rFonts w:ascii="Times New Roman" w:hAnsi="Times New Roman" w:cs="Times New Roman"/>
          <w:color w:val="3F4141"/>
          <w:spacing w:val="2"/>
          <w:sz w:val="24"/>
          <w:szCs w:val="24"/>
        </w:rPr>
        <w:t xml:space="preserve"> (1990).</w:t>
      </w:r>
    </w:p>
    <w:p w14:paraId="30555750" w14:textId="77777777" w:rsidR="00C40057" w:rsidRPr="00885852" w:rsidRDefault="00C40057" w:rsidP="00C40057">
      <w:pPr>
        <w:ind w:left="720"/>
        <w:rPr>
          <w:rFonts w:ascii="Times New Roman" w:eastAsia="Times New Roman" w:hAnsi="Times New Roman" w:cs="Times New Roman"/>
          <w:sz w:val="24"/>
          <w:szCs w:val="24"/>
        </w:rPr>
      </w:pPr>
    </w:p>
    <w:p w14:paraId="6EED59D2" w14:textId="233BF8AD" w:rsidR="00C40057" w:rsidRPr="00983801" w:rsidRDefault="00C07972" w:rsidP="00C07972">
      <w:pPr>
        <w:rPr>
          <w:rFonts w:ascii="Times New Roman" w:hAnsi="Times New Roman" w:cs="Times New Roman"/>
          <w:b/>
          <w:color w:val="3F4141"/>
          <w:w w:val="105"/>
          <w:sz w:val="28"/>
          <w:szCs w:val="28"/>
        </w:rPr>
      </w:pPr>
      <w:r w:rsidRPr="00983801">
        <w:rPr>
          <w:rFonts w:ascii="Times New Roman" w:hAnsi="Times New Roman" w:cs="Times New Roman"/>
          <w:b/>
          <w:color w:val="3F4141"/>
          <w:w w:val="105"/>
          <w:sz w:val="28"/>
          <w:szCs w:val="28"/>
        </w:rPr>
        <w:t xml:space="preserve">Q: </w:t>
      </w:r>
      <w:r w:rsidR="00C40057" w:rsidRPr="00983801">
        <w:rPr>
          <w:rFonts w:ascii="Times New Roman" w:hAnsi="Times New Roman" w:cs="Times New Roman"/>
          <w:b/>
          <w:color w:val="3F4141"/>
          <w:w w:val="105"/>
          <w:sz w:val="28"/>
          <w:szCs w:val="28"/>
        </w:rPr>
        <w:t>Why does the Church prefer the burial of the body rather than cremation?</w:t>
      </w:r>
    </w:p>
    <w:p w14:paraId="57C10725" w14:textId="77777777" w:rsidR="00C40057" w:rsidRPr="00885852" w:rsidRDefault="00C40057" w:rsidP="00C07972">
      <w:pPr>
        <w:rPr>
          <w:rFonts w:ascii="Times New Roman" w:hAnsi="Times New Roman" w:cs="Times New Roman"/>
          <w:b/>
          <w:color w:val="3F4141"/>
          <w:w w:val="105"/>
          <w:sz w:val="24"/>
          <w:szCs w:val="24"/>
        </w:rPr>
      </w:pPr>
    </w:p>
    <w:p w14:paraId="62AFB612" w14:textId="77777777" w:rsidR="00C8650A"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Following the most ancient Christian tradition, the Church insistently recommends that the bodies of the deceased be buried in cemeteries or other sacred places.</w:t>
      </w:r>
    </w:p>
    <w:p w14:paraId="09E8A98F" w14:textId="77777777" w:rsidR="00C8650A" w:rsidRPr="00885852" w:rsidRDefault="00C8650A" w:rsidP="00C8650A">
      <w:pPr>
        <w:ind w:left="720"/>
        <w:rPr>
          <w:rFonts w:ascii="Times New Roman" w:hAnsi="Times New Roman" w:cs="Times New Roman"/>
          <w:color w:val="3F4141"/>
          <w:w w:val="105"/>
          <w:sz w:val="24"/>
          <w:szCs w:val="24"/>
        </w:rPr>
      </w:pPr>
    </w:p>
    <w:p w14:paraId="3DBD7E55" w14:textId="77777777" w:rsidR="00C8650A"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In memory of the death, burial and resurrection of the Lord, the mystery that illumines the Christian meaning of death, burial is above all the most fitting way to express faith and hope in the resurrection of the body.</w:t>
      </w:r>
    </w:p>
    <w:p w14:paraId="29A4633D" w14:textId="77777777" w:rsidR="00C8650A" w:rsidRPr="00885852" w:rsidRDefault="00C8650A" w:rsidP="00C8650A">
      <w:pPr>
        <w:ind w:left="720"/>
        <w:rPr>
          <w:rFonts w:ascii="Times New Roman" w:hAnsi="Times New Roman" w:cs="Times New Roman"/>
          <w:color w:val="3F4141"/>
          <w:w w:val="105"/>
          <w:sz w:val="24"/>
          <w:szCs w:val="24"/>
        </w:rPr>
      </w:pPr>
    </w:p>
    <w:p w14:paraId="227FE544" w14:textId="77777777" w:rsidR="00C8650A"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The Church who, as Mother, has accompanied the Christian during his earthly pilgrimage, offers to the Father, in Christ, the child of her grace, and she commits to the earth, in hope, the seed of the body that will rise in glory.</w:t>
      </w:r>
    </w:p>
    <w:p w14:paraId="1F8B2DD5" w14:textId="77777777" w:rsidR="00C8650A" w:rsidRPr="00885852" w:rsidRDefault="00C8650A" w:rsidP="00C8650A">
      <w:pPr>
        <w:ind w:left="720"/>
        <w:rPr>
          <w:rFonts w:ascii="Times New Roman" w:hAnsi="Times New Roman" w:cs="Times New Roman"/>
          <w:color w:val="3F4141"/>
          <w:w w:val="105"/>
          <w:sz w:val="24"/>
          <w:szCs w:val="24"/>
        </w:rPr>
      </w:pPr>
    </w:p>
    <w:p w14:paraId="00BF36BF" w14:textId="2B05D1AA" w:rsidR="00C8650A"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By burying the bodies of the faithful, the Church confirms her faith in the resurrection of the body, and intends to show the great dignity of the human body as an integral part of the human person whose body forms part of their identity.</w:t>
      </w:r>
      <w:r w:rsidRPr="00885852">
        <w:rPr>
          <w:rFonts w:ascii="Times New Roman" w:hAnsi="Times New Roman" w:cs="Times New Roman"/>
          <w:sz w:val="24"/>
          <w:szCs w:val="24"/>
        </w:rPr>
        <w:t xml:space="preserve"> </w:t>
      </w:r>
      <w:r w:rsidRPr="00885852">
        <w:rPr>
          <w:rFonts w:ascii="Times New Roman" w:hAnsi="Times New Roman" w:cs="Times New Roman"/>
          <w:color w:val="3F4141"/>
          <w:w w:val="105"/>
          <w:sz w:val="24"/>
          <w:szCs w:val="24"/>
        </w:rPr>
        <w:t>She cannot, therefore, condone attitudes or permit rites that involve erroneous ideas about death, such as considering death as the definitive annihilation of the person, or the moment of fusion with Mother Nature or the universe, or as a stage in the cycle of regeneration, or as the definitive liberation from the “prison” of the body.</w:t>
      </w:r>
    </w:p>
    <w:p w14:paraId="42A3FD00" w14:textId="77777777" w:rsidR="00C8650A" w:rsidRPr="00885852" w:rsidRDefault="00C8650A" w:rsidP="00C8650A">
      <w:pPr>
        <w:ind w:left="720"/>
        <w:rPr>
          <w:rFonts w:ascii="Times New Roman" w:hAnsi="Times New Roman" w:cs="Times New Roman"/>
          <w:color w:val="3F4141"/>
          <w:w w:val="105"/>
          <w:sz w:val="24"/>
          <w:szCs w:val="24"/>
        </w:rPr>
      </w:pPr>
    </w:p>
    <w:p w14:paraId="282DCB02" w14:textId="07A1F9D0" w:rsidR="00C8650A"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 xml:space="preserve">Furthermore, burial in a cemetery or another sacred place adequately corresponds to the piety and respect owed to the bodies of the faithful departed who through Baptism have become temples of the Holy Spirit and in which “as instruments and vessels the Spirit has </w:t>
      </w:r>
      <w:r w:rsidR="00983801">
        <w:rPr>
          <w:rFonts w:ascii="Times New Roman" w:hAnsi="Times New Roman" w:cs="Times New Roman"/>
          <w:color w:val="3F4141"/>
          <w:w w:val="105"/>
          <w:sz w:val="24"/>
          <w:szCs w:val="24"/>
        </w:rPr>
        <w:t>carried out so many good works.”</w:t>
      </w:r>
    </w:p>
    <w:p w14:paraId="7FD1E124" w14:textId="77777777" w:rsidR="00C8650A" w:rsidRPr="00885852" w:rsidRDefault="00C8650A" w:rsidP="00C8650A">
      <w:pPr>
        <w:ind w:left="720"/>
        <w:rPr>
          <w:rFonts w:ascii="Times New Roman" w:hAnsi="Times New Roman" w:cs="Times New Roman"/>
          <w:color w:val="3F4141"/>
          <w:w w:val="105"/>
          <w:sz w:val="24"/>
          <w:szCs w:val="24"/>
        </w:rPr>
      </w:pPr>
    </w:p>
    <w:p w14:paraId="108F6358" w14:textId="77777777" w:rsidR="00C8650A"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lastRenderedPageBreak/>
        <w:t>Finally, the burial of the faithful departed in cemeteries or other sacred places encourages family members and the whole Christian community to pray for and remember the dead, while at the same time fostering the veneration of martyrs and saints.</w:t>
      </w:r>
    </w:p>
    <w:p w14:paraId="67E2D832" w14:textId="77777777" w:rsidR="00C8650A" w:rsidRPr="00885852" w:rsidRDefault="00C8650A" w:rsidP="00C8650A">
      <w:pPr>
        <w:ind w:left="720"/>
        <w:rPr>
          <w:rFonts w:ascii="Times New Roman" w:hAnsi="Times New Roman" w:cs="Times New Roman"/>
          <w:color w:val="3F4141"/>
          <w:w w:val="105"/>
          <w:sz w:val="24"/>
          <w:szCs w:val="24"/>
        </w:rPr>
      </w:pPr>
    </w:p>
    <w:p w14:paraId="5E641093" w14:textId="08C13E6E" w:rsidR="00C40057" w:rsidRPr="00885852" w:rsidRDefault="00C8650A" w:rsidP="00C8650A">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 xml:space="preserve">Through the practice of burying the dead in cemeteries, in churches or their environs, Christian tradition has upheld the relationship between the living and the dead and has opposed any tendency to </w:t>
      </w:r>
      <w:r w:rsidR="00983801" w:rsidRPr="00885852">
        <w:rPr>
          <w:rFonts w:ascii="Times New Roman" w:hAnsi="Times New Roman" w:cs="Times New Roman"/>
          <w:color w:val="3F4141"/>
          <w:w w:val="105"/>
          <w:sz w:val="24"/>
          <w:szCs w:val="24"/>
        </w:rPr>
        <w:t>minimize</w:t>
      </w:r>
      <w:r w:rsidRPr="00885852">
        <w:rPr>
          <w:rFonts w:ascii="Times New Roman" w:hAnsi="Times New Roman" w:cs="Times New Roman"/>
          <w:color w:val="3F4141"/>
          <w:w w:val="105"/>
          <w:sz w:val="24"/>
          <w:szCs w:val="24"/>
        </w:rPr>
        <w:t>, or relegate to the purely private sphere, the event of death and the meaning it has for Christians.</w:t>
      </w:r>
    </w:p>
    <w:p w14:paraId="120BC97F" w14:textId="77777777" w:rsidR="00C8650A" w:rsidRPr="00885852" w:rsidRDefault="00C8650A" w:rsidP="00C8650A">
      <w:pPr>
        <w:ind w:left="720"/>
        <w:rPr>
          <w:rFonts w:ascii="Times New Roman" w:hAnsi="Times New Roman" w:cs="Times New Roman"/>
          <w:b/>
          <w:color w:val="3F4141"/>
          <w:w w:val="105"/>
          <w:sz w:val="24"/>
          <w:szCs w:val="24"/>
        </w:rPr>
      </w:pPr>
    </w:p>
    <w:p w14:paraId="0ACD26DE" w14:textId="462C2F5A" w:rsidR="00C07972" w:rsidRPr="00983801" w:rsidRDefault="00C40057" w:rsidP="00C07972">
      <w:pPr>
        <w:rPr>
          <w:rFonts w:ascii="Times New Roman" w:hAnsi="Times New Roman" w:cs="Times New Roman"/>
          <w:b/>
          <w:color w:val="3F4141"/>
          <w:w w:val="105"/>
          <w:sz w:val="28"/>
          <w:szCs w:val="28"/>
        </w:rPr>
      </w:pPr>
      <w:r w:rsidRPr="00983801">
        <w:rPr>
          <w:rFonts w:ascii="Times New Roman" w:hAnsi="Times New Roman" w:cs="Times New Roman"/>
          <w:b/>
          <w:color w:val="3F4141"/>
          <w:w w:val="105"/>
          <w:sz w:val="28"/>
          <w:szCs w:val="28"/>
        </w:rPr>
        <w:t xml:space="preserve">Q: </w:t>
      </w:r>
      <w:r w:rsidR="00C07972" w:rsidRPr="00983801">
        <w:rPr>
          <w:rFonts w:ascii="Times New Roman" w:hAnsi="Times New Roman" w:cs="Times New Roman"/>
          <w:b/>
          <w:color w:val="3F4141"/>
          <w:w w:val="105"/>
          <w:sz w:val="28"/>
          <w:szCs w:val="28"/>
        </w:rPr>
        <w:t>When is cremation not allowed by the Catholic Church?</w:t>
      </w:r>
    </w:p>
    <w:p w14:paraId="5F6747E2" w14:textId="77777777" w:rsidR="00C07972" w:rsidRPr="00885852" w:rsidRDefault="00C07972" w:rsidP="00C07972">
      <w:pPr>
        <w:rPr>
          <w:rFonts w:ascii="Times New Roman" w:hAnsi="Times New Roman" w:cs="Times New Roman"/>
          <w:color w:val="3F4141"/>
          <w:w w:val="105"/>
          <w:sz w:val="24"/>
          <w:szCs w:val="24"/>
        </w:rPr>
      </w:pPr>
    </w:p>
    <w:p w14:paraId="136A70FF" w14:textId="1D11D261" w:rsidR="00675077" w:rsidRPr="00885852" w:rsidRDefault="00C8650A" w:rsidP="00675077">
      <w:pPr>
        <w:ind w:left="720"/>
        <w:rPr>
          <w:rFonts w:ascii="Times New Roman" w:hAnsi="Times New Roman" w:cs="Times New Roman"/>
          <w:color w:val="3F4141"/>
          <w:w w:val="105"/>
          <w:sz w:val="24"/>
          <w:szCs w:val="24"/>
        </w:rPr>
      </w:pPr>
      <w:bookmarkStart w:id="0" w:name="_GoBack"/>
      <w:bookmarkEnd w:id="0"/>
      <w:r w:rsidRPr="00885852">
        <w:rPr>
          <w:rFonts w:ascii="Times New Roman" w:hAnsi="Times New Roman" w:cs="Times New Roman"/>
          <w:color w:val="3F4141"/>
          <w:w w:val="105"/>
          <w:sz w:val="24"/>
          <w:szCs w:val="24"/>
        </w:rPr>
        <w:t xml:space="preserve">The Church continues to prefer the practice of burying the bodies of the deceased, because this shows a greater esteem towards the deceased. Nevertheless, cremation is not prohibited, “unless it was chosen for reasons </w:t>
      </w:r>
      <w:r w:rsidR="00983801">
        <w:rPr>
          <w:rFonts w:ascii="Times New Roman" w:hAnsi="Times New Roman" w:cs="Times New Roman"/>
          <w:color w:val="3F4141"/>
          <w:w w:val="105"/>
          <w:sz w:val="24"/>
          <w:szCs w:val="24"/>
        </w:rPr>
        <w:t>contrary to Christian doctrine.”</w:t>
      </w:r>
    </w:p>
    <w:p w14:paraId="54DA8208" w14:textId="77777777" w:rsidR="00885852" w:rsidRPr="00885852" w:rsidRDefault="00885852" w:rsidP="00675077">
      <w:pPr>
        <w:ind w:left="720"/>
        <w:rPr>
          <w:rFonts w:ascii="Times New Roman" w:hAnsi="Times New Roman" w:cs="Times New Roman"/>
          <w:color w:val="3F4141"/>
          <w:w w:val="105"/>
          <w:sz w:val="24"/>
          <w:szCs w:val="24"/>
        </w:rPr>
      </w:pPr>
    </w:p>
    <w:p w14:paraId="24D9BA72" w14:textId="5EEB1359" w:rsidR="00885852" w:rsidRPr="00885852" w:rsidRDefault="00885852" w:rsidP="00675077">
      <w:pPr>
        <w:ind w:left="720"/>
        <w:rPr>
          <w:rFonts w:ascii="Times New Roman" w:hAnsi="Times New Roman" w:cs="Times New Roman"/>
          <w:color w:val="3F4141"/>
          <w:w w:val="105"/>
          <w:sz w:val="24"/>
          <w:szCs w:val="24"/>
        </w:rPr>
      </w:pPr>
      <w:r w:rsidRPr="00885852">
        <w:rPr>
          <w:rFonts w:ascii="Times New Roman" w:hAnsi="Times New Roman" w:cs="Times New Roman"/>
          <w:color w:val="3F4141"/>
          <w:w w:val="105"/>
          <w:sz w:val="24"/>
          <w:szCs w:val="24"/>
        </w:rPr>
        <w:t xml:space="preserve">When the deceased notoriously has requested </w:t>
      </w:r>
      <w:r w:rsidR="00983801">
        <w:rPr>
          <w:rFonts w:ascii="Times New Roman" w:hAnsi="Times New Roman" w:cs="Times New Roman"/>
          <w:color w:val="3F4141"/>
          <w:w w:val="105"/>
          <w:sz w:val="24"/>
          <w:szCs w:val="24"/>
        </w:rPr>
        <w:t xml:space="preserve">[…] </w:t>
      </w:r>
      <w:r w:rsidRPr="00885852">
        <w:rPr>
          <w:rFonts w:ascii="Times New Roman" w:hAnsi="Times New Roman" w:cs="Times New Roman"/>
          <w:color w:val="3F4141"/>
          <w:w w:val="105"/>
          <w:sz w:val="24"/>
          <w:szCs w:val="24"/>
        </w:rPr>
        <w:t>the scattering of their ashes for reasons contrary to the Christian faith, a Christian funeral must be denied to that person according to the norms of the law.</w:t>
      </w:r>
    </w:p>
    <w:p w14:paraId="4A4793D3" w14:textId="77777777" w:rsidR="00C8650A" w:rsidRPr="00885852" w:rsidRDefault="00C8650A" w:rsidP="00675077">
      <w:pPr>
        <w:ind w:left="720"/>
        <w:rPr>
          <w:rFonts w:ascii="Times New Roman" w:hAnsi="Times New Roman" w:cs="Times New Roman"/>
          <w:b/>
          <w:color w:val="3F4141"/>
          <w:w w:val="105"/>
          <w:sz w:val="24"/>
          <w:szCs w:val="24"/>
        </w:rPr>
      </w:pPr>
    </w:p>
    <w:p w14:paraId="4A4793D4" w14:textId="77777777" w:rsidR="00F81978" w:rsidRPr="00983801" w:rsidRDefault="00555DD8" w:rsidP="00C07972">
      <w:pPr>
        <w:rPr>
          <w:rFonts w:ascii="Times New Roman" w:eastAsia="Times New Roman" w:hAnsi="Times New Roman" w:cs="Times New Roman"/>
          <w:sz w:val="28"/>
          <w:szCs w:val="28"/>
        </w:rPr>
      </w:pPr>
      <w:r w:rsidRPr="00983801">
        <w:rPr>
          <w:rFonts w:ascii="Times New Roman" w:hAnsi="Times New Roman" w:cs="Times New Roman"/>
          <w:b/>
          <w:color w:val="3F4141"/>
          <w:w w:val="105"/>
          <w:sz w:val="28"/>
          <w:szCs w:val="28"/>
        </w:rPr>
        <w:t>Q:</w:t>
      </w:r>
      <w:r w:rsidRPr="00983801">
        <w:rPr>
          <w:rFonts w:ascii="Times New Roman" w:hAnsi="Times New Roman" w:cs="Times New Roman"/>
          <w:b/>
          <w:color w:val="3F4141"/>
          <w:spacing w:val="-2"/>
          <w:w w:val="105"/>
          <w:sz w:val="28"/>
          <w:szCs w:val="28"/>
        </w:rPr>
        <w:t xml:space="preserve"> </w:t>
      </w:r>
      <w:r w:rsidRPr="00983801">
        <w:rPr>
          <w:rFonts w:ascii="Times New Roman" w:hAnsi="Times New Roman" w:cs="Times New Roman"/>
          <w:b/>
          <w:color w:val="3F4141"/>
          <w:w w:val="105"/>
          <w:sz w:val="28"/>
          <w:szCs w:val="28"/>
        </w:rPr>
        <w:t>What</w:t>
      </w:r>
      <w:r w:rsidRPr="00983801">
        <w:rPr>
          <w:rFonts w:ascii="Times New Roman" w:hAnsi="Times New Roman" w:cs="Times New Roman"/>
          <w:b/>
          <w:color w:val="3F4141"/>
          <w:spacing w:val="23"/>
          <w:w w:val="105"/>
          <w:sz w:val="28"/>
          <w:szCs w:val="28"/>
        </w:rPr>
        <w:t xml:space="preserve"> </w:t>
      </w:r>
      <w:r w:rsidRPr="00983801">
        <w:rPr>
          <w:rFonts w:ascii="Times New Roman" w:hAnsi="Times New Roman" w:cs="Times New Roman"/>
          <w:b/>
          <w:color w:val="3F4141"/>
          <w:w w:val="105"/>
          <w:sz w:val="28"/>
          <w:szCs w:val="28"/>
        </w:rPr>
        <w:t>about</w:t>
      </w:r>
      <w:r w:rsidRPr="00983801">
        <w:rPr>
          <w:rFonts w:ascii="Times New Roman" w:hAnsi="Times New Roman" w:cs="Times New Roman"/>
          <w:b/>
          <w:color w:val="3F4141"/>
          <w:spacing w:val="1"/>
          <w:w w:val="105"/>
          <w:sz w:val="28"/>
          <w:szCs w:val="28"/>
        </w:rPr>
        <w:t xml:space="preserve"> </w:t>
      </w:r>
      <w:r w:rsidRPr="00983801">
        <w:rPr>
          <w:rFonts w:ascii="Times New Roman" w:hAnsi="Times New Roman" w:cs="Times New Roman"/>
          <w:b/>
          <w:color w:val="3F4141"/>
          <w:w w:val="105"/>
          <w:sz w:val="28"/>
          <w:szCs w:val="28"/>
        </w:rPr>
        <w:t>the</w:t>
      </w:r>
      <w:r w:rsidRPr="00983801">
        <w:rPr>
          <w:rFonts w:ascii="Times New Roman" w:hAnsi="Times New Roman" w:cs="Times New Roman"/>
          <w:b/>
          <w:color w:val="3F4141"/>
          <w:spacing w:val="11"/>
          <w:w w:val="105"/>
          <w:sz w:val="28"/>
          <w:szCs w:val="28"/>
        </w:rPr>
        <w:t xml:space="preserve"> </w:t>
      </w:r>
      <w:r w:rsidRPr="00983801">
        <w:rPr>
          <w:rFonts w:ascii="Times New Roman" w:hAnsi="Times New Roman" w:cs="Times New Roman"/>
          <w:b/>
          <w:color w:val="3F4141"/>
          <w:w w:val="105"/>
          <w:sz w:val="28"/>
          <w:szCs w:val="28"/>
        </w:rPr>
        <w:t>final</w:t>
      </w:r>
      <w:r w:rsidRPr="00983801">
        <w:rPr>
          <w:rFonts w:ascii="Times New Roman" w:hAnsi="Times New Roman" w:cs="Times New Roman"/>
          <w:b/>
          <w:color w:val="3F4141"/>
          <w:spacing w:val="22"/>
          <w:w w:val="105"/>
          <w:sz w:val="28"/>
          <w:szCs w:val="28"/>
        </w:rPr>
        <w:t xml:space="preserve"> </w:t>
      </w:r>
      <w:r w:rsidRPr="00983801">
        <w:rPr>
          <w:rFonts w:ascii="Times New Roman" w:hAnsi="Times New Roman" w:cs="Times New Roman"/>
          <w:b/>
          <w:color w:val="3F4141"/>
          <w:w w:val="105"/>
          <w:sz w:val="28"/>
          <w:szCs w:val="28"/>
        </w:rPr>
        <w:t>disposition</w:t>
      </w:r>
      <w:r w:rsidRPr="00983801">
        <w:rPr>
          <w:rFonts w:ascii="Times New Roman" w:hAnsi="Times New Roman" w:cs="Times New Roman"/>
          <w:b/>
          <w:color w:val="3F4141"/>
          <w:spacing w:val="33"/>
          <w:w w:val="105"/>
          <w:sz w:val="28"/>
          <w:szCs w:val="28"/>
        </w:rPr>
        <w:t xml:space="preserve"> </w:t>
      </w:r>
      <w:r w:rsidRPr="00983801">
        <w:rPr>
          <w:rFonts w:ascii="Times New Roman" w:hAnsi="Times New Roman" w:cs="Times New Roman"/>
          <w:b/>
          <w:color w:val="3F4141"/>
          <w:w w:val="105"/>
          <w:sz w:val="28"/>
          <w:szCs w:val="28"/>
        </w:rPr>
        <w:t>of</w:t>
      </w:r>
      <w:r w:rsidRPr="00983801">
        <w:rPr>
          <w:rFonts w:ascii="Times New Roman" w:hAnsi="Times New Roman" w:cs="Times New Roman"/>
          <w:b/>
          <w:color w:val="3F4141"/>
          <w:spacing w:val="13"/>
          <w:w w:val="105"/>
          <w:sz w:val="28"/>
          <w:szCs w:val="28"/>
        </w:rPr>
        <w:t xml:space="preserve"> </w:t>
      </w:r>
      <w:r w:rsidRPr="00983801">
        <w:rPr>
          <w:rFonts w:ascii="Times New Roman" w:hAnsi="Times New Roman" w:cs="Times New Roman"/>
          <w:b/>
          <w:color w:val="3F4141"/>
          <w:w w:val="105"/>
          <w:sz w:val="28"/>
          <w:szCs w:val="28"/>
        </w:rPr>
        <w:t>the</w:t>
      </w:r>
      <w:r w:rsidRPr="00983801">
        <w:rPr>
          <w:rFonts w:ascii="Times New Roman" w:hAnsi="Times New Roman" w:cs="Times New Roman"/>
          <w:b/>
          <w:color w:val="3F4141"/>
          <w:spacing w:val="9"/>
          <w:w w:val="105"/>
          <w:sz w:val="28"/>
          <w:szCs w:val="28"/>
        </w:rPr>
        <w:t xml:space="preserve"> </w:t>
      </w:r>
      <w:r w:rsidRPr="00983801">
        <w:rPr>
          <w:rFonts w:ascii="Times New Roman" w:hAnsi="Times New Roman" w:cs="Times New Roman"/>
          <w:b/>
          <w:color w:val="3F4141"/>
          <w:w w:val="105"/>
          <w:sz w:val="28"/>
          <w:szCs w:val="28"/>
        </w:rPr>
        <w:t>remains?</w:t>
      </w:r>
    </w:p>
    <w:p w14:paraId="4A4793D5" w14:textId="77777777" w:rsidR="00F81978" w:rsidRPr="00885852" w:rsidRDefault="00F81978" w:rsidP="00C07972">
      <w:pPr>
        <w:rPr>
          <w:rFonts w:ascii="Times New Roman" w:eastAsia="Times New Roman" w:hAnsi="Times New Roman" w:cs="Times New Roman"/>
          <w:b/>
          <w:bCs/>
          <w:sz w:val="24"/>
          <w:szCs w:val="24"/>
        </w:rPr>
      </w:pPr>
    </w:p>
    <w:p w14:paraId="2985ACA2" w14:textId="352C7BE8" w:rsidR="00C8650A" w:rsidRPr="00885852" w:rsidRDefault="00C8650A" w:rsidP="00C8650A">
      <w:pPr>
        <w:pStyle w:val="BodyText"/>
        <w:ind w:left="720"/>
        <w:rPr>
          <w:rFonts w:cs="Times New Roman"/>
          <w:color w:val="3F4141"/>
          <w:w w:val="105"/>
          <w:sz w:val="24"/>
          <w:szCs w:val="24"/>
        </w:rPr>
      </w:pPr>
      <w:r w:rsidRPr="00885852">
        <w:rPr>
          <w:rFonts w:cs="Times New Roman"/>
          <w:color w:val="3F4141"/>
          <w:w w:val="105"/>
          <w:sz w:val="24"/>
          <w:szCs w:val="24"/>
        </w:rPr>
        <w:t>When, for legitimate motives, cremation of the body has been chosen, the ashes of the faithful must be laid to rest in a sacred place, that is, in a cemetery or, in certai</w:t>
      </w:r>
      <w:r w:rsidR="00983801">
        <w:rPr>
          <w:rFonts w:cs="Times New Roman"/>
          <w:color w:val="3F4141"/>
          <w:w w:val="105"/>
          <w:sz w:val="24"/>
          <w:szCs w:val="24"/>
        </w:rPr>
        <w:t>n cases, in a church or an area</w:t>
      </w:r>
      <w:r w:rsidRPr="00885852">
        <w:rPr>
          <w:rFonts w:cs="Times New Roman"/>
          <w:color w:val="3F4141"/>
          <w:w w:val="105"/>
          <w:sz w:val="24"/>
          <w:szCs w:val="24"/>
        </w:rPr>
        <w:t xml:space="preserve"> </w:t>
      </w:r>
      <w:r w:rsidR="00983801">
        <w:rPr>
          <w:rFonts w:cs="Times New Roman"/>
          <w:color w:val="3F4141"/>
          <w:w w:val="105"/>
          <w:sz w:val="24"/>
          <w:szCs w:val="24"/>
        </w:rPr>
        <w:t>that</w:t>
      </w:r>
      <w:r w:rsidRPr="00885852">
        <w:rPr>
          <w:rFonts w:cs="Times New Roman"/>
          <w:color w:val="3F4141"/>
          <w:w w:val="105"/>
          <w:sz w:val="24"/>
          <w:szCs w:val="24"/>
        </w:rPr>
        <w:t xml:space="preserve"> has been set aside for this purpose, and so dedicated by the competent ecclesial authority.</w:t>
      </w:r>
    </w:p>
    <w:p w14:paraId="083C816C" w14:textId="77777777" w:rsidR="00C8650A" w:rsidRPr="00885852" w:rsidRDefault="00C8650A" w:rsidP="00C8650A">
      <w:pPr>
        <w:pStyle w:val="BodyText"/>
        <w:ind w:left="720"/>
        <w:rPr>
          <w:rFonts w:cs="Times New Roman"/>
          <w:color w:val="3F4141"/>
          <w:w w:val="105"/>
          <w:sz w:val="24"/>
          <w:szCs w:val="24"/>
        </w:rPr>
      </w:pPr>
    </w:p>
    <w:p w14:paraId="143DB30D" w14:textId="73BDEF45" w:rsidR="00C8650A" w:rsidRPr="00885852" w:rsidRDefault="00C8650A" w:rsidP="00C8650A">
      <w:pPr>
        <w:pStyle w:val="BodyText"/>
        <w:ind w:left="720"/>
        <w:rPr>
          <w:rFonts w:cs="Times New Roman"/>
          <w:color w:val="3F4141"/>
          <w:w w:val="105"/>
          <w:sz w:val="24"/>
          <w:szCs w:val="24"/>
        </w:rPr>
      </w:pPr>
      <w:r w:rsidRPr="00885852">
        <w:rPr>
          <w:rFonts w:cs="Times New Roman"/>
          <w:color w:val="3F4141"/>
          <w:w w:val="105"/>
          <w:sz w:val="24"/>
          <w:szCs w:val="24"/>
        </w:rPr>
        <w:t>From the earliest times, Christians have desired that the faithful departed become the objects of the Christian community’s prayers and remembrance. Their tombs have become places of prayer, remembrance and reflection. The faithful departed remain part of the Church who believes “in the communion of all the faithful of Christ, those who are pilgrims on earth, the dead who are being purified, and the blessed in heaven, a</w:t>
      </w:r>
      <w:r w:rsidR="00983801">
        <w:rPr>
          <w:rFonts w:cs="Times New Roman"/>
          <w:color w:val="3F4141"/>
          <w:w w:val="105"/>
          <w:sz w:val="24"/>
          <w:szCs w:val="24"/>
        </w:rPr>
        <w:t>ll together forming one Church.”</w:t>
      </w:r>
    </w:p>
    <w:p w14:paraId="1E0AB0A6" w14:textId="77777777" w:rsidR="00C8650A" w:rsidRPr="00885852" w:rsidRDefault="00C8650A" w:rsidP="00C8650A">
      <w:pPr>
        <w:pStyle w:val="BodyText"/>
        <w:ind w:left="720"/>
        <w:rPr>
          <w:rFonts w:cs="Times New Roman"/>
          <w:color w:val="3F4141"/>
          <w:w w:val="105"/>
          <w:sz w:val="24"/>
          <w:szCs w:val="24"/>
        </w:rPr>
      </w:pPr>
    </w:p>
    <w:p w14:paraId="4A4793F7" w14:textId="54B19718" w:rsidR="00F81978" w:rsidRPr="00885852" w:rsidRDefault="00C8650A" w:rsidP="00C8650A">
      <w:pPr>
        <w:pStyle w:val="BodyText"/>
        <w:ind w:left="720"/>
        <w:rPr>
          <w:rFonts w:cs="Times New Roman"/>
          <w:color w:val="3F4141"/>
          <w:w w:val="105"/>
          <w:sz w:val="24"/>
          <w:szCs w:val="24"/>
        </w:rPr>
      </w:pPr>
      <w:r w:rsidRPr="00885852">
        <w:rPr>
          <w:rFonts w:cs="Times New Roman"/>
          <w:color w:val="3F4141"/>
          <w:w w:val="105"/>
          <w:sz w:val="24"/>
          <w:szCs w:val="24"/>
        </w:rPr>
        <w:t>The reservation of the ashes of the departed in a sacred place ensures that they are not excluded from the prayers and remembrance of their family or the Christian community. It prevents the faithful departed from being forgotten, or their remains from being shown a lack of respect, which eventuality is possible, most especially once the immediately subsequent generation has too passed away. Also it prevents any unfitting or superstitious practices.</w:t>
      </w:r>
    </w:p>
    <w:p w14:paraId="1DB06B5C" w14:textId="77777777" w:rsidR="00885852" w:rsidRPr="00885852" w:rsidRDefault="00885852" w:rsidP="00C8650A">
      <w:pPr>
        <w:pStyle w:val="BodyText"/>
        <w:ind w:left="720"/>
        <w:rPr>
          <w:rFonts w:cs="Times New Roman"/>
          <w:color w:val="3F4141"/>
          <w:w w:val="105"/>
          <w:sz w:val="24"/>
          <w:szCs w:val="24"/>
        </w:rPr>
      </w:pPr>
    </w:p>
    <w:p w14:paraId="2EDFA45F" w14:textId="46FC9D6E" w:rsidR="00885852" w:rsidRPr="00983801" w:rsidRDefault="00885852" w:rsidP="00885852">
      <w:pPr>
        <w:pStyle w:val="BodyText"/>
        <w:ind w:left="0"/>
        <w:rPr>
          <w:rFonts w:cs="Times New Roman"/>
          <w:color w:val="3F4141"/>
          <w:w w:val="105"/>
          <w:sz w:val="28"/>
          <w:szCs w:val="28"/>
        </w:rPr>
      </w:pPr>
      <w:r w:rsidRPr="00983801">
        <w:rPr>
          <w:rFonts w:cs="Times New Roman"/>
          <w:b/>
          <w:color w:val="3F4141"/>
          <w:w w:val="105"/>
          <w:sz w:val="28"/>
          <w:szCs w:val="28"/>
        </w:rPr>
        <w:t>Q: Can I keep the cremains at home?</w:t>
      </w:r>
    </w:p>
    <w:p w14:paraId="5C586A8D" w14:textId="77777777" w:rsidR="00885852" w:rsidRPr="00885852" w:rsidRDefault="00885852" w:rsidP="00885852">
      <w:pPr>
        <w:pStyle w:val="BodyText"/>
        <w:ind w:left="0"/>
        <w:rPr>
          <w:rFonts w:cs="Times New Roman"/>
          <w:color w:val="3F4141"/>
          <w:w w:val="105"/>
          <w:sz w:val="24"/>
          <w:szCs w:val="24"/>
        </w:rPr>
      </w:pPr>
    </w:p>
    <w:p w14:paraId="2C6C8189" w14:textId="77FF75BC" w:rsidR="00885852" w:rsidRPr="00885852" w:rsidRDefault="00885852" w:rsidP="00885852">
      <w:pPr>
        <w:pStyle w:val="BodyText"/>
        <w:ind w:left="720"/>
        <w:rPr>
          <w:rFonts w:cs="Times New Roman"/>
          <w:sz w:val="24"/>
          <w:szCs w:val="24"/>
        </w:rPr>
      </w:pPr>
      <w:r w:rsidRPr="00885852">
        <w:rPr>
          <w:rFonts w:cs="Times New Roman"/>
          <w:sz w:val="24"/>
          <w:szCs w:val="24"/>
        </w:rPr>
        <w:t xml:space="preserve">For the reasons given above, the conservation of the ashes of the departed in a domestic residence is </w:t>
      </w:r>
      <w:r w:rsidRPr="00983801">
        <w:rPr>
          <w:rFonts w:cs="Times New Roman"/>
          <w:b/>
          <w:i/>
          <w:sz w:val="24"/>
          <w:szCs w:val="24"/>
        </w:rPr>
        <w:t>not permitted</w:t>
      </w:r>
      <w:r w:rsidRPr="00885852">
        <w:rPr>
          <w:rFonts w:cs="Times New Roman"/>
          <w:sz w:val="24"/>
          <w:szCs w:val="24"/>
        </w:rPr>
        <w:t>.</w:t>
      </w:r>
    </w:p>
    <w:p w14:paraId="697AD210" w14:textId="77777777" w:rsidR="00885852" w:rsidRPr="00885852" w:rsidRDefault="00885852" w:rsidP="00885852">
      <w:pPr>
        <w:pStyle w:val="BodyText"/>
        <w:ind w:left="0"/>
        <w:rPr>
          <w:rFonts w:cs="Times New Roman"/>
          <w:sz w:val="24"/>
          <w:szCs w:val="24"/>
        </w:rPr>
      </w:pPr>
    </w:p>
    <w:p w14:paraId="3D71B73F" w14:textId="6A9C2CDA" w:rsidR="00885852" w:rsidRPr="00983801" w:rsidRDefault="00885852" w:rsidP="00885852">
      <w:pPr>
        <w:pStyle w:val="BodyText"/>
        <w:ind w:left="0"/>
        <w:rPr>
          <w:rFonts w:cs="Times New Roman"/>
          <w:b/>
          <w:sz w:val="28"/>
          <w:szCs w:val="28"/>
        </w:rPr>
      </w:pPr>
      <w:r w:rsidRPr="00983801">
        <w:rPr>
          <w:rFonts w:cs="Times New Roman"/>
          <w:b/>
          <w:sz w:val="28"/>
          <w:szCs w:val="28"/>
        </w:rPr>
        <w:t>Q: Can the ashes be scattered or kept in pieces of jewelry?</w:t>
      </w:r>
    </w:p>
    <w:p w14:paraId="060213F3" w14:textId="77777777" w:rsidR="00885852" w:rsidRPr="00885852" w:rsidRDefault="00885852" w:rsidP="00885852">
      <w:pPr>
        <w:pStyle w:val="BodyText"/>
        <w:ind w:left="0"/>
        <w:rPr>
          <w:rFonts w:cs="Times New Roman"/>
          <w:b/>
          <w:sz w:val="24"/>
          <w:szCs w:val="24"/>
        </w:rPr>
      </w:pPr>
    </w:p>
    <w:p w14:paraId="3667F465" w14:textId="4DF3603A" w:rsidR="00885852" w:rsidRDefault="00885852" w:rsidP="00885852">
      <w:pPr>
        <w:pStyle w:val="BodyText"/>
        <w:ind w:left="720"/>
        <w:rPr>
          <w:rFonts w:cs="Times New Roman"/>
          <w:sz w:val="24"/>
          <w:szCs w:val="24"/>
        </w:rPr>
      </w:pPr>
      <w:r w:rsidRPr="00885852">
        <w:rPr>
          <w:rFonts w:cs="Times New Roman"/>
          <w:sz w:val="24"/>
          <w:szCs w:val="24"/>
        </w:rPr>
        <w:t xml:space="preserve">In order that every appearance of pantheism, naturalism or nihilism be avoided, it is </w:t>
      </w:r>
      <w:r w:rsidRPr="00983801">
        <w:rPr>
          <w:rFonts w:cs="Times New Roman"/>
          <w:b/>
          <w:i/>
          <w:sz w:val="24"/>
          <w:szCs w:val="24"/>
        </w:rPr>
        <w:t>not permitted</w:t>
      </w:r>
      <w:r w:rsidRPr="00885852">
        <w:rPr>
          <w:rFonts w:cs="Times New Roman"/>
          <w:sz w:val="24"/>
          <w:szCs w:val="24"/>
        </w:rPr>
        <w:t xml:space="preserve"> to scatter the ashes of the faithful departed in the air, on land, at sea or in some other way, nor may they be preserved in mementos, pieces of </w:t>
      </w:r>
      <w:r w:rsidR="00983801" w:rsidRPr="00885852">
        <w:rPr>
          <w:rFonts w:cs="Times New Roman"/>
          <w:sz w:val="24"/>
          <w:szCs w:val="24"/>
        </w:rPr>
        <w:t>jewelry</w:t>
      </w:r>
      <w:r w:rsidRPr="00885852">
        <w:rPr>
          <w:rFonts w:cs="Times New Roman"/>
          <w:sz w:val="24"/>
          <w:szCs w:val="24"/>
        </w:rPr>
        <w:t xml:space="preserve"> or other objects. These courses of action cannot be </w:t>
      </w:r>
      <w:r w:rsidR="00983801" w:rsidRPr="00885852">
        <w:rPr>
          <w:rFonts w:cs="Times New Roman"/>
          <w:sz w:val="24"/>
          <w:szCs w:val="24"/>
        </w:rPr>
        <w:t>legitimized</w:t>
      </w:r>
      <w:r w:rsidRPr="00885852">
        <w:rPr>
          <w:rFonts w:cs="Times New Roman"/>
          <w:sz w:val="24"/>
          <w:szCs w:val="24"/>
        </w:rPr>
        <w:t xml:space="preserve"> by an appeal to the sanitary, social, or economic motives that may have occasioned the choice of cremation.</w:t>
      </w:r>
    </w:p>
    <w:p w14:paraId="38A8035B" w14:textId="77777777" w:rsidR="00983801" w:rsidRDefault="00983801" w:rsidP="00983801">
      <w:pPr>
        <w:pStyle w:val="BodyText"/>
        <w:ind w:left="0"/>
        <w:rPr>
          <w:rFonts w:cs="Times New Roman"/>
          <w:sz w:val="24"/>
          <w:szCs w:val="24"/>
        </w:rPr>
      </w:pPr>
    </w:p>
    <w:p w14:paraId="01EE8347" w14:textId="77777777" w:rsidR="00983801" w:rsidRDefault="00983801" w:rsidP="00983801">
      <w:pPr>
        <w:pStyle w:val="BodyText"/>
        <w:ind w:left="0"/>
        <w:rPr>
          <w:rFonts w:cs="Times New Roman"/>
          <w:i/>
          <w:sz w:val="24"/>
          <w:szCs w:val="24"/>
        </w:rPr>
      </w:pPr>
    </w:p>
    <w:p w14:paraId="6F36D89C" w14:textId="5E79215E" w:rsidR="00983801" w:rsidRDefault="00983801" w:rsidP="00983801">
      <w:pPr>
        <w:pStyle w:val="BodyText"/>
        <w:ind w:left="0"/>
        <w:rPr>
          <w:rFonts w:cs="Times New Roman"/>
          <w:i/>
          <w:sz w:val="24"/>
          <w:szCs w:val="24"/>
        </w:rPr>
      </w:pPr>
      <w:r>
        <w:rPr>
          <w:rFonts w:cs="Times New Roman"/>
          <w:i/>
          <w:sz w:val="24"/>
          <w:szCs w:val="24"/>
        </w:rPr>
        <w:t xml:space="preserve">For the complete instruction, which was approved by Pope Francis, please go to </w:t>
      </w:r>
      <w:hyperlink r:id="rId7" w:history="1">
        <w:r w:rsidRPr="00857472">
          <w:rPr>
            <w:rStyle w:val="Hyperlink"/>
            <w:rFonts w:cs="Times New Roman"/>
            <w:i/>
            <w:sz w:val="24"/>
            <w:szCs w:val="24"/>
          </w:rPr>
          <w:t>http://www.vatican.va/roman_curia/congregations/cfaith/documents/rc_con_cfaith_doc_20160815_ad-resurgendum-cum-christo_en.html</w:t>
        </w:r>
      </w:hyperlink>
      <w:r>
        <w:rPr>
          <w:rFonts w:cs="Times New Roman"/>
          <w:i/>
          <w:sz w:val="24"/>
          <w:szCs w:val="24"/>
        </w:rPr>
        <w:t>.</w:t>
      </w:r>
    </w:p>
    <w:p w14:paraId="6801EC50" w14:textId="77777777" w:rsidR="00983801" w:rsidRDefault="00983801" w:rsidP="00983801">
      <w:pPr>
        <w:pStyle w:val="BodyText"/>
        <w:ind w:left="0"/>
        <w:rPr>
          <w:rFonts w:cs="Times New Roman"/>
          <w:i/>
          <w:sz w:val="24"/>
          <w:szCs w:val="24"/>
        </w:rPr>
      </w:pPr>
    </w:p>
    <w:p w14:paraId="2CD398BF" w14:textId="3A2C08EC" w:rsidR="00983801" w:rsidRDefault="00983801" w:rsidP="00983801">
      <w:pPr>
        <w:pStyle w:val="BodyText"/>
        <w:ind w:left="0"/>
        <w:rPr>
          <w:rFonts w:cs="Times New Roman"/>
          <w:i/>
          <w:sz w:val="24"/>
          <w:szCs w:val="24"/>
        </w:rPr>
      </w:pPr>
      <w:r>
        <w:rPr>
          <w:rFonts w:cs="Times New Roman"/>
          <w:i/>
          <w:sz w:val="24"/>
          <w:szCs w:val="24"/>
        </w:rPr>
        <w:t xml:space="preserve">For the Spanish version, please go to </w:t>
      </w:r>
      <w:hyperlink r:id="rId8" w:history="1">
        <w:r w:rsidRPr="00857472">
          <w:rPr>
            <w:rStyle w:val="Hyperlink"/>
            <w:rFonts w:cs="Times New Roman"/>
            <w:i/>
            <w:sz w:val="24"/>
            <w:szCs w:val="24"/>
          </w:rPr>
          <w:t>http://www.vatican.va/roman_curia/congregations/cfaith/documents/rc_con_cfaith_doc_20160815_ad-resurgendum-cum-christo_sp.html</w:t>
        </w:r>
      </w:hyperlink>
      <w:r>
        <w:rPr>
          <w:rFonts w:cs="Times New Roman"/>
          <w:i/>
          <w:sz w:val="24"/>
          <w:szCs w:val="24"/>
        </w:rPr>
        <w:t>.</w:t>
      </w:r>
    </w:p>
    <w:p w14:paraId="17B16580" w14:textId="77777777" w:rsidR="00983801" w:rsidRDefault="00983801" w:rsidP="00983801">
      <w:pPr>
        <w:pStyle w:val="BodyText"/>
        <w:ind w:left="0"/>
        <w:rPr>
          <w:rFonts w:cs="Times New Roman"/>
          <w:i/>
          <w:sz w:val="24"/>
          <w:szCs w:val="24"/>
        </w:rPr>
      </w:pPr>
    </w:p>
    <w:p w14:paraId="277CADC4" w14:textId="77777777" w:rsidR="00983801" w:rsidRPr="00885852" w:rsidRDefault="00983801" w:rsidP="00983801">
      <w:pPr>
        <w:pStyle w:val="BodyText"/>
        <w:ind w:left="0"/>
        <w:rPr>
          <w:rFonts w:cs="Times New Roman"/>
          <w:sz w:val="24"/>
          <w:szCs w:val="24"/>
        </w:rPr>
      </w:pPr>
    </w:p>
    <w:sectPr w:rsidR="00983801" w:rsidRPr="00885852" w:rsidSect="00983801">
      <w:headerReference w:type="default" r:id="rId9"/>
      <w:pgSz w:w="12240" w:h="15840"/>
      <w:pgMar w:top="720" w:right="720" w:bottom="720" w:left="720" w:header="55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530D" w14:textId="77777777" w:rsidR="00555DD8" w:rsidRDefault="00555DD8">
      <w:r>
        <w:separator/>
      </w:r>
    </w:p>
  </w:endnote>
  <w:endnote w:type="continuationSeparator" w:id="0">
    <w:p w14:paraId="1CA1147A" w14:textId="77777777" w:rsidR="00555DD8" w:rsidRDefault="00555DD8">
      <w:r>
        <w:continuationSeparator/>
      </w:r>
    </w:p>
  </w:endnote>
  <w:endnote w:type="continuationNotice" w:id="1">
    <w:p w14:paraId="7BE61D24" w14:textId="77777777" w:rsidR="00FC0D41" w:rsidRDefault="00FC0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97EF" w14:textId="77777777" w:rsidR="00555DD8" w:rsidRDefault="00555DD8">
      <w:r>
        <w:separator/>
      </w:r>
    </w:p>
  </w:footnote>
  <w:footnote w:type="continuationSeparator" w:id="0">
    <w:p w14:paraId="00AD2884" w14:textId="77777777" w:rsidR="00555DD8" w:rsidRDefault="00555DD8">
      <w:r>
        <w:continuationSeparator/>
      </w:r>
    </w:p>
  </w:footnote>
  <w:footnote w:type="continuationNotice" w:id="1">
    <w:p w14:paraId="4AB18CC7" w14:textId="77777777" w:rsidR="00FC0D41" w:rsidRDefault="00FC0D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793FC" w14:textId="104A6AF4" w:rsidR="00555DD8" w:rsidRDefault="00555DD8">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78"/>
    <w:rsid w:val="00110088"/>
    <w:rsid w:val="0029150F"/>
    <w:rsid w:val="0038641F"/>
    <w:rsid w:val="00483FAD"/>
    <w:rsid w:val="00555DD8"/>
    <w:rsid w:val="00675077"/>
    <w:rsid w:val="00885852"/>
    <w:rsid w:val="00983801"/>
    <w:rsid w:val="00A55F74"/>
    <w:rsid w:val="00A84661"/>
    <w:rsid w:val="00C07972"/>
    <w:rsid w:val="00C40057"/>
    <w:rsid w:val="00C8650A"/>
    <w:rsid w:val="00DA5694"/>
    <w:rsid w:val="00EC031E"/>
    <w:rsid w:val="00F81978"/>
    <w:rsid w:val="00FC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793AF"/>
  <w15:docId w15:val="{FA84FE2A-D0FC-4FD7-ACC5-03327222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972"/>
    <w:pPr>
      <w:tabs>
        <w:tab w:val="center" w:pos="4680"/>
        <w:tab w:val="right" w:pos="9360"/>
      </w:tabs>
    </w:pPr>
  </w:style>
  <w:style w:type="character" w:customStyle="1" w:styleId="HeaderChar">
    <w:name w:val="Header Char"/>
    <w:basedOn w:val="DefaultParagraphFont"/>
    <w:link w:val="Header"/>
    <w:uiPriority w:val="99"/>
    <w:rsid w:val="00C07972"/>
  </w:style>
  <w:style w:type="paragraph" w:styleId="Footer">
    <w:name w:val="footer"/>
    <w:basedOn w:val="Normal"/>
    <w:link w:val="FooterChar"/>
    <w:uiPriority w:val="99"/>
    <w:unhideWhenUsed/>
    <w:rsid w:val="00C07972"/>
    <w:pPr>
      <w:tabs>
        <w:tab w:val="center" w:pos="4680"/>
        <w:tab w:val="right" w:pos="9360"/>
      </w:tabs>
    </w:pPr>
  </w:style>
  <w:style w:type="character" w:customStyle="1" w:styleId="FooterChar">
    <w:name w:val="Footer Char"/>
    <w:basedOn w:val="DefaultParagraphFont"/>
    <w:link w:val="Footer"/>
    <w:uiPriority w:val="99"/>
    <w:rsid w:val="00C07972"/>
  </w:style>
  <w:style w:type="character" w:styleId="Hyperlink">
    <w:name w:val="Hyperlink"/>
    <w:basedOn w:val="DefaultParagraphFont"/>
    <w:uiPriority w:val="99"/>
    <w:unhideWhenUsed/>
    <w:rsid w:val="0098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faith/documents/rc_con_cfaith_doc_20160815_ad-resurgendum-cum-christo_sp.html" TargetMode="External"/><Relationship Id="rId3" Type="http://schemas.openxmlformats.org/officeDocument/2006/relationships/webSettings" Target="webSettings.xml"/><Relationship Id="rId7" Type="http://schemas.openxmlformats.org/officeDocument/2006/relationships/hyperlink" Target="http://www.vatican.va/roman_curia/congregations/cfaith/documents/rc_con_cfaith_doc_20160815_ad-resurgendum-cum-christo_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calarycemeteriescopier@gmail.com-20190904144622</vt:lpstr>
    </vt:vector>
  </TitlesOfParts>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calarycemeteriescopier@gmail.com-20190904144622</dc:title>
  <dc:creator>Clark, James</dc:creator>
  <cp:lastModifiedBy>Clark, FatherJames</cp:lastModifiedBy>
  <cp:revision>8</cp:revision>
  <dcterms:created xsi:type="dcterms:W3CDTF">2021-04-21T17:41:00Z</dcterms:created>
  <dcterms:modified xsi:type="dcterms:W3CDTF">2021-04-22T16:55:00Z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LastSaved">
    <vt:filetime>2021-04-21T00:00:00Z</vt:filetime>
  </property>
</Properties>
</file>